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28AE1" w14:textId="48FE2D54" w:rsidR="00FA21BD" w:rsidRPr="00B07045" w:rsidRDefault="00FA21BD" w:rsidP="00B07045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 w:rsidRPr="00FA21BD">
        <w:rPr>
          <w:rFonts w:ascii="微软雅黑" w:eastAsia="微软雅黑" w:hAnsi="微软雅黑" w:hint="eastAsia"/>
          <w:b/>
          <w:bCs/>
          <w:sz w:val="28"/>
          <w:szCs w:val="28"/>
        </w:rPr>
        <w:t>单体电</w:t>
      </w:r>
      <w:proofErr w:type="gramEnd"/>
      <w:r w:rsidRPr="00FA21BD">
        <w:rPr>
          <w:rFonts w:ascii="微软雅黑" w:eastAsia="微软雅黑" w:hAnsi="微软雅黑" w:hint="eastAsia"/>
          <w:b/>
          <w:bCs/>
          <w:sz w:val="28"/>
          <w:szCs w:val="28"/>
        </w:rPr>
        <w:t>芯测试系统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7088"/>
      </w:tblGrid>
      <w:tr w:rsidR="00FA21BD" w:rsidRPr="00632E35" w14:paraId="10CEC583" w14:textId="77777777" w:rsidTr="00C86114">
        <w:trPr>
          <w:trHeight w:val="454"/>
        </w:trPr>
        <w:tc>
          <w:tcPr>
            <w:tcW w:w="1384" w:type="dxa"/>
            <w:vAlign w:val="center"/>
            <w:hideMark/>
          </w:tcPr>
          <w:p w14:paraId="437B69BF" w14:textId="77777777" w:rsidR="00FA21BD" w:rsidRPr="00632E35" w:rsidRDefault="00FA21BD" w:rsidP="00FA21B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产品图</w:t>
            </w:r>
          </w:p>
        </w:tc>
        <w:tc>
          <w:tcPr>
            <w:tcW w:w="8789" w:type="dxa"/>
            <w:gridSpan w:val="2"/>
            <w:hideMark/>
          </w:tcPr>
          <w:p w14:paraId="7094A019" w14:textId="001C0CE6" w:rsidR="00FA21BD" w:rsidRPr="00632E35" w:rsidRDefault="00E32AC1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F279232" wp14:editId="6645DE07">
                  <wp:extent cx="2743200" cy="996711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768" cy="1022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BD" w:rsidRPr="00632E35" w14:paraId="15D9E191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677BF1C1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基本参数</w:t>
            </w:r>
          </w:p>
        </w:tc>
        <w:tc>
          <w:tcPr>
            <w:tcW w:w="1701" w:type="dxa"/>
            <w:vAlign w:val="center"/>
            <w:hideMark/>
          </w:tcPr>
          <w:p w14:paraId="18F657AD" w14:textId="77777777" w:rsidR="00FA21BD" w:rsidRPr="00632E35" w:rsidRDefault="00FA21BD" w:rsidP="00506B6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产品型号</w:t>
            </w:r>
          </w:p>
        </w:tc>
        <w:tc>
          <w:tcPr>
            <w:tcW w:w="7088" w:type="dxa"/>
            <w:vAlign w:val="center"/>
            <w:hideMark/>
          </w:tcPr>
          <w:p w14:paraId="3D8E442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BT-2018C</w:t>
            </w:r>
          </w:p>
        </w:tc>
      </w:tr>
      <w:tr w:rsidR="00FA21BD" w:rsidRPr="00632E35" w14:paraId="1226ABE2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2AF3723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6E3342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外观特点</w:t>
            </w:r>
          </w:p>
        </w:tc>
        <w:tc>
          <w:tcPr>
            <w:tcW w:w="7088" w:type="dxa"/>
            <w:vAlign w:val="center"/>
            <w:hideMark/>
          </w:tcPr>
          <w:p w14:paraId="0554680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四线制顶针夹具和航空插头接口</w:t>
            </w:r>
          </w:p>
        </w:tc>
      </w:tr>
      <w:tr w:rsidR="00FA21BD" w:rsidRPr="00632E35" w14:paraId="438F8B8B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709CB572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6E9C70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产品尺寸</w:t>
            </w:r>
          </w:p>
        </w:tc>
        <w:tc>
          <w:tcPr>
            <w:tcW w:w="7088" w:type="dxa"/>
            <w:vAlign w:val="center"/>
            <w:hideMark/>
          </w:tcPr>
          <w:p w14:paraId="1185580C" w14:textId="1BFC6B50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长×深×高=49cm×3</w:t>
            </w:r>
            <w:r w:rsidR="00517CEB">
              <w:rPr>
                <w:rFonts w:asciiTheme="minorEastAsia" w:eastAsiaTheme="minorEastAsia" w:hAnsiTheme="minorEastAsia" w:cs="宋体"/>
                <w:kern w:val="0"/>
                <w:sz w:val="24"/>
              </w:rPr>
              <w:t>8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cm×13cm</w:t>
            </w:r>
          </w:p>
        </w:tc>
      </w:tr>
      <w:tr w:rsidR="00FA21BD" w:rsidRPr="00632E35" w14:paraId="46A98074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74E91C6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DF36B2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输入电源</w:t>
            </w:r>
          </w:p>
        </w:tc>
        <w:tc>
          <w:tcPr>
            <w:tcW w:w="7088" w:type="dxa"/>
            <w:vAlign w:val="center"/>
            <w:hideMark/>
          </w:tcPr>
          <w:p w14:paraId="6E62281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单相AC 220V ±10% / 50Hz</w:t>
            </w:r>
          </w:p>
        </w:tc>
      </w:tr>
      <w:tr w:rsidR="00FA21BD" w:rsidRPr="00632E35" w14:paraId="19D626FD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FB1CAAA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2B8C48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交流阻抗</w:t>
            </w:r>
          </w:p>
        </w:tc>
        <w:tc>
          <w:tcPr>
            <w:tcW w:w="7088" w:type="dxa"/>
            <w:vAlign w:val="center"/>
            <w:hideMark/>
          </w:tcPr>
          <w:p w14:paraId="555786A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≥1MΩ</w:t>
            </w:r>
          </w:p>
        </w:tc>
      </w:tr>
      <w:tr w:rsidR="00FA21BD" w:rsidRPr="00632E35" w14:paraId="15D3F8BD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47A27BB8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电 压</w:t>
            </w:r>
          </w:p>
        </w:tc>
        <w:tc>
          <w:tcPr>
            <w:tcW w:w="1701" w:type="dxa"/>
            <w:vAlign w:val="center"/>
            <w:hideMark/>
          </w:tcPr>
          <w:p w14:paraId="3F712A7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电压范围</w:t>
            </w:r>
          </w:p>
        </w:tc>
        <w:tc>
          <w:tcPr>
            <w:tcW w:w="7088" w:type="dxa"/>
            <w:vAlign w:val="center"/>
            <w:hideMark/>
          </w:tcPr>
          <w:p w14:paraId="737620C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充电电压：0V---满量程；放电电压：满量程---0V或2V（可选）</w:t>
            </w:r>
          </w:p>
        </w:tc>
      </w:tr>
      <w:tr w:rsidR="00FA21BD" w:rsidRPr="00632E35" w14:paraId="57DE2AE9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7FFA361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CFACD0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电压精度</w:t>
            </w:r>
          </w:p>
        </w:tc>
        <w:tc>
          <w:tcPr>
            <w:tcW w:w="7088" w:type="dxa"/>
            <w:vAlign w:val="center"/>
            <w:hideMark/>
          </w:tcPr>
          <w:p w14:paraId="7C976A83" w14:textId="1067BEB2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实际控制精度：±0.0</w:t>
            </w:r>
            <w:r w:rsidR="00700218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FS；稳定度：±0.0</w:t>
            </w:r>
            <w:r w:rsidR="00700218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</w:t>
            </w:r>
          </w:p>
        </w:tc>
      </w:tr>
      <w:tr w:rsidR="00FA21BD" w:rsidRPr="00632E35" w14:paraId="203ECC81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01210849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B47919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恒压截止电流</w:t>
            </w:r>
          </w:p>
        </w:tc>
        <w:tc>
          <w:tcPr>
            <w:tcW w:w="7088" w:type="dxa"/>
            <w:vAlign w:val="center"/>
            <w:hideMark/>
          </w:tcPr>
          <w:p w14:paraId="33AA1D9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≤100uA</w:t>
            </w:r>
          </w:p>
        </w:tc>
      </w:tr>
      <w:tr w:rsidR="00FA21BD" w:rsidRPr="00632E35" w14:paraId="498095ED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24383ABF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电 流</w:t>
            </w:r>
          </w:p>
        </w:tc>
        <w:tc>
          <w:tcPr>
            <w:tcW w:w="1701" w:type="dxa"/>
            <w:vAlign w:val="center"/>
            <w:hideMark/>
          </w:tcPr>
          <w:p w14:paraId="1C32689D" w14:textId="26DE170A" w:rsidR="00FA21BD" w:rsidRPr="00632E35" w:rsidRDefault="00B9423A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电流范围</w:t>
            </w:r>
          </w:p>
        </w:tc>
        <w:tc>
          <w:tcPr>
            <w:tcW w:w="7088" w:type="dxa"/>
            <w:vAlign w:val="center"/>
            <w:hideMark/>
          </w:tcPr>
          <w:p w14:paraId="54E3FD7D" w14:textId="7491D253" w:rsidR="00FA21BD" w:rsidRPr="00632E35" w:rsidRDefault="00B9423A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9423A">
              <w:rPr>
                <w:rFonts w:asciiTheme="minorEastAsia" w:eastAsiaTheme="minorEastAsia" w:hAnsiTheme="minorEastAsia" w:cs="宋体"/>
                <w:kern w:val="0"/>
                <w:sz w:val="24"/>
              </w:rPr>
              <w:t>满量程0.001%---满量程（四档自动切换）</w:t>
            </w:r>
          </w:p>
        </w:tc>
      </w:tr>
      <w:tr w:rsidR="00FA21BD" w:rsidRPr="00632E35" w14:paraId="6B90F98C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504860E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997A29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电流精度</w:t>
            </w:r>
          </w:p>
        </w:tc>
        <w:tc>
          <w:tcPr>
            <w:tcW w:w="7088" w:type="dxa"/>
            <w:vAlign w:val="center"/>
            <w:hideMark/>
          </w:tcPr>
          <w:p w14:paraId="4944B2ED" w14:textId="622BEEC9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实际控制精度：±0.0</w:t>
            </w:r>
            <w:r w:rsidR="00700218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FS；稳定度：±0.0</w:t>
            </w:r>
            <w:r w:rsidR="00700218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% of FS</w:t>
            </w:r>
          </w:p>
        </w:tc>
      </w:tr>
      <w:tr w:rsidR="00FA21BD" w:rsidRPr="00632E35" w14:paraId="25D8A692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33C26CB1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充/放电</w:t>
            </w:r>
          </w:p>
        </w:tc>
        <w:tc>
          <w:tcPr>
            <w:tcW w:w="1701" w:type="dxa"/>
            <w:vAlign w:val="center"/>
            <w:hideMark/>
          </w:tcPr>
          <w:p w14:paraId="44D08D7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充电模式</w:t>
            </w:r>
          </w:p>
        </w:tc>
        <w:tc>
          <w:tcPr>
            <w:tcW w:w="7088" w:type="dxa"/>
            <w:vAlign w:val="center"/>
            <w:hideMark/>
          </w:tcPr>
          <w:p w14:paraId="0FCF7C1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恒流充电 /恒压充电 /倍率充电/ 恒功率充电/恒压限流充电/脉冲充电</w:t>
            </w:r>
          </w:p>
        </w:tc>
      </w:tr>
      <w:tr w:rsidR="00FA21BD" w:rsidRPr="00632E35" w14:paraId="75E0697C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037B0091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0D15FC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放电模式</w:t>
            </w:r>
          </w:p>
        </w:tc>
        <w:tc>
          <w:tcPr>
            <w:tcW w:w="7088" w:type="dxa"/>
            <w:vAlign w:val="center"/>
            <w:hideMark/>
          </w:tcPr>
          <w:p w14:paraId="1B53B8A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恒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流放电/恒压放电/恒阻放电/倍率放电/恒功率放电/恒压限流放电/脉冲放电</w:t>
            </w:r>
          </w:p>
        </w:tc>
      </w:tr>
      <w:tr w:rsidR="00FA21BD" w:rsidRPr="00632E35" w14:paraId="08795C67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3D3BB36E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65F66B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限制条件</w:t>
            </w:r>
          </w:p>
        </w:tc>
        <w:tc>
          <w:tcPr>
            <w:tcW w:w="7088" w:type="dxa"/>
            <w:vAlign w:val="center"/>
            <w:hideMark/>
          </w:tcPr>
          <w:p w14:paraId="04F3651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电压、电流、相对时间、容量、-△V、倍率电流，容量统计C1,时间统计T1,计数器N1,计数器N2</w:t>
            </w:r>
          </w:p>
        </w:tc>
      </w:tr>
      <w:tr w:rsidR="00FA21BD" w:rsidRPr="00632E35" w14:paraId="3C7C96AA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32DA8E5F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记 录</w:t>
            </w:r>
          </w:p>
        </w:tc>
        <w:tc>
          <w:tcPr>
            <w:tcW w:w="1701" w:type="dxa"/>
            <w:vAlign w:val="center"/>
            <w:hideMark/>
          </w:tcPr>
          <w:p w14:paraId="059499C6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记录条件</w:t>
            </w:r>
          </w:p>
        </w:tc>
        <w:tc>
          <w:tcPr>
            <w:tcW w:w="7088" w:type="dxa"/>
            <w:vAlign w:val="center"/>
            <w:hideMark/>
          </w:tcPr>
          <w:p w14:paraId="30DBEA71" w14:textId="77777777" w:rsidR="00FA21BD" w:rsidRPr="00632E35" w:rsidRDefault="00FA21BD" w:rsidP="00506B6F">
            <w:r w:rsidRPr="00632E35">
              <w:rPr>
                <w:rFonts w:hint="eastAsia"/>
              </w:rPr>
              <w:t>时间变化△</w:t>
            </w:r>
            <w:r w:rsidRPr="00632E35">
              <w:t>t</w:t>
            </w:r>
            <w:r w:rsidRPr="00632E35">
              <w:rPr>
                <w:rFonts w:hint="eastAsia"/>
              </w:rPr>
              <w:t>：</w:t>
            </w:r>
            <w:r w:rsidRPr="00632E35">
              <w:t>50ms---3600S</w:t>
            </w:r>
          </w:p>
          <w:p w14:paraId="7FBDBCA6" w14:textId="77777777" w:rsidR="00FA21BD" w:rsidRPr="00632E35" w:rsidRDefault="00FA21BD" w:rsidP="00506B6F">
            <w:r w:rsidRPr="00632E35">
              <w:rPr>
                <w:rFonts w:hint="eastAsia"/>
              </w:rPr>
              <w:t>电压变化△</w:t>
            </w:r>
            <w:r w:rsidRPr="00632E35">
              <w:t>U</w:t>
            </w:r>
            <w:r w:rsidRPr="00632E35">
              <w:rPr>
                <w:rFonts w:hint="eastAsia"/>
              </w:rPr>
              <w:t>：</w:t>
            </w:r>
            <w:r w:rsidRPr="00632E35">
              <w:t>0.001mV---5V</w:t>
            </w:r>
          </w:p>
          <w:p w14:paraId="2CFB3713" w14:textId="77777777" w:rsidR="00FA21BD" w:rsidRPr="00632E35" w:rsidRDefault="00FA21BD" w:rsidP="00506B6F">
            <w:r w:rsidRPr="00632E35">
              <w:rPr>
                <w:rFonts w:hint="eastAsia"/>
              </w:rPr>
              <w:t>电流变化△</w:t>
            </w:r>
            <w:r w:rsidRPr="00632E35">
              <w:t>I</w:t>
            </w:r>
            <w:r w:rsidRPr="00632E35">
              <w:rPr>
                <w:rFonts w:hint="eastAsia"/>
              </w:rPr>
              <w:t>：</w:t>
            </w:r>
            <w:r w:rsidRPr="00632E35">
              <w:t>0.001mA—5000mA</w:t>
            </w:r>
          </w:p>
        </w:tc>
      </w:tr>
      <w:tr w:rsidR="00FA21BD" w:rsidRPr="00632E35" w14:paraId="19427B2B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12ACCB88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A08D6B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记录频率</w:t>
            </w:r>
          </w:p>
        </w:tc>
        <w:tc>
          <w:tcPr>
            <w:tcW w:w="7088" w:type="dxa"/>
            <w:vAlign w:val="center"/>
            <w:hideMark/>
          </w:tcPr>
          <w:p w14:paraId="102291DD" w14:textId="202AB9F8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最高记录频率</w:t>
            </w:r>
            <w:r w:rsidR="001843B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0H</w:t>
            </w:r>
            <w:r w:rsidR="001843BB">
              <w:rPr>
                <w:rFonts w:asciiTheme="minorEastAsia" w:eastAsiaTheme="minorEastAsia" w:hAnsiTheme="minorEastAsia" w:cs="宋体"/>
                <w:kern w:val="0"/>
                <w:sz w:val="24"/>
              </w:rPr>
              <w:t>z</w:t>
            </w:r>
          </w:p>
        </w:tc>
      </w:tr>
      <w:tr w:rsidR="001843BB" w:rsidRPr="00632E35" w14:paraId="5A15F2A2" w14:textId="77777777" w:rsidTr="00C86114">
        <w:trPr>
          <w:trHeight w:val="454"/>
        </w:trPr>
        <w:tc>
          <w:tcPr>
            <w:tcW w:w="1384" w:type="dxa"/>
            <w:vMerge/>
            <w:vAlign w:val="center"/>
          </w:tcPr>
          <w:p w14:paraId="6092C0BF" w14:textId="77777777" w:rsidR="001843BB" w:rsidRPr="00632E35" w:rsidRDefault="001843BB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F93DDE" w14:textId="4A1540D7" w:rsidR="001843BB" w:rsidRPr="00632E35" w:rsidRDefault="001843BB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采样速度</w:t>
            </w:r>
          </w:p>
        </w:tc>
        <w:tc>
          <w:tcPr>
            <w:tcW w:w="7088" w:type="dxa"/>
            <w:vAlign w:val="center"/>
          </w:tcPr>
          <w:p w14:paraId="0CC76FBA" w14:textId="5FDC9663" w:rsidR="001843BB" w:rsidRPr="00632E35" w:rsidRDefault="001843BB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条/秒</w:t>
            </w:r>
          </w:p>
        </w:tc>
      </w:tr>
      <w:tr w:rsidR="00FA21BD" w:rsidRPr="00632E35" w14:paraId="4455DF2F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267BD6B9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7E9303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测试事件记录</w:t>
            </w:r>
          </w:p>
        </w:tc>
        <w:tc>
          <w:tcPr>
            <w:tcW w:w="7088" w:type="dxa"/>
            <w:vAlign w:val="center"/>
            <w:hideMark/>
          </w:tcPr>
          <w:p w14:paraId="47EC03A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如：运行、停止、保护信息、参数重置、通道变更、在线校准等事件记录</w:t>
            </w:r>
          </w:p>
        </w:tc>
      </w:tr>
      <w:tr w:rsidR="00FA21BD" w:rsidRPr="00632E35" w14:paraId="0930EEC5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2D5FF80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循 环</w:t>
            </w:r>
          </w:p>
        </w:tc>
        <w:tc>
          <w:tcPr>
            <w:tcW w:w="1701" w:type="dxa"/>
            <w:vAlign w:val="center"/>
            <w:hideMark/>
          </w:tcPr>
          <w:p w14:paraId="55BAD1E0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循环次数</w:t>
            </w:r>
          </w:p>
        </w:tc>
        <w:tc>
          <w:tcPr>
            <w:tcW w:w="7088" w:type="dxa"/>
            <w:vAlign w:val="center"/>
            <w:hideMark/>
          </w:tcPr>
          <w:p w14:paraId="7B125417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1-99999次</w:t>
            </w:r>
          </w:p>
        </w:tc>
      </w:tr>
      <w:tr w:rsidR="00FA21BD" w:rsidRPr="00632E35" w14:paraId="27D5F446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3544AB2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666916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循环嵌套</w:t>
            </w:r>
          </w:p>
        </w:tc>
        <w:tc>
          <w:tcPr>
            <w:tcW w:w="7088" w:type="dxa"/>
            <w:vAlign w:val="center"/>
            <w:hideMark/>
          </w:tcPr>
          <w:p w14:paraId="47E4993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具有嵌套循环功能，最大支持3层嵌套</w:t>
            </w:r>
          </w:p>
        </w:tc>
      </w:tr>
      <w:tr w:rsidR="00FA21BD" w:rsidRPr="00632E35" w14:paraId="73E7CE4E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5608E47D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保 护</w:t>
            </w:r>
          </w:p>
        </w:tc>
        <w:tc>
          <w:tcPr>
            <w:tcW w:w="1701" w:type="dxa"/>
            <w:vAlign w:val="center"/>
            <w:hideMark/>
          </w:tcPr>
          <w:p w14:paraId="2E327F0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运行保护</w:t>
            </w:r>
          </w:p>
        </w:tc>
        <w:tc>
          <w:tcPr>
            <w:tcW w:w="7088" w:type="dxa"/>
            <w:vAlign w:val="center"/>
            <w:hideMark/>
          </w:tcPr>
          <w:p w14:paraId="6241084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支持停电保护、通讯间断保护、电脑死机保护、系统死机保护</w:t>
            </w:r>
          </w:p>
        </w:tc>
      </w:tr>
      <w:tr w:rsidR="00FA21BD" w:rsidRPr="00632E35" w14:paraId="2960267C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1EE274D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0A9CC66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保护条件</w:t>
            </w:r>
          </w:p>
        </w:tc>
        <w:tc>
          <w:tcPr>
            <w:tcW w:w="7088" w:type="dxa"/>
            <w:vAlign w:val="center"/>
            <w:hideMark/>
          </w:tcPr>
          <w:p w14:paraId="3D1352E6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延迟保护、过压、欠压、过流、过容、过温、单体过压、单体欠压</w:t>
            </w:r>
          </w:p>
        </w:tc>
      </w:tr>
      <w:tr w:rsidR="00FA21BD" w:rsidRPr="00632E35" w14:paraId="7EECD1C3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8B13039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093D7F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报警方式</w:t>
            </w:r>
          </w:p>
        </w:tc>
        <w:tc>
          <w:tcPr>
            <w:tcW w:w="7088" w:type="dxa"/>
            <w:vAlign w:val="center"/>
            <w:hideMark/>
          </w:tcPr>
          <w:p w14:paraId="72D20A9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测试完成提醒、安全保护报警、异常错误报警、弹幕提示信息</w:t>
            </w:r>
          </w:p>
        </w:tc>
      </w:tr>
      <w:tr w:rsidR="00FA21BD" w:rsidRPr="00632E35" w14:paraId="52FDCB1D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5E382BB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硬件特性</w:t>
            </w:r>
          </w:p>
        </w:tc>
        <w:tc>
          <w:tcPr>
            <w:tcW w:w="1701" w:type="dxa"/>
            <w:vAlign w:val="center"/>
            <w:hideMark/>
          </w:tcPr>
          <w:p w14:paraId="2BF2BBE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通道特性</w:t>
            </w:r>
          </w:p>
        </w:tc>
        <w:tc>
          <w:tcPr>
            <w:tcW w:w="7088" w:type="dxa"/>
            <w:vAlign w:val="center"/>
            <w:hideMark/>
          </w:tcPr>
          <w:p w14:paraId="1A1FDA1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8通道/台，可独立编程，互不干扰；10台/机柜，可选快拆托盘</w:t>
            </w:r>
          </w:p>
        </w:tc>
      </w:tr>
      <w:tr w:rsidR="00FA21BD" w:rsidRPr="00632E35" w14:paraId="7487A790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D660AEC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EBDF57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控制方式</w:t>
            </w:r>
          </w:p>
        </w:tc>
        <w:tc>
          <w:tcPr>
            <w:tcW w:w="7088" w:type="dxa"/>
            <w:vAlign w:val="center"/>
            <w:hideMark/>
          </w:tcPr>
          <w:p w14:paraId="587DFE0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恒流源与恒压源采用双闭环结构，高精度线性调整</w:t>
            </w:r>
          </w:p>
        </w:tc>
      </w:tr>
      <w:tr w:rsidR="00FA21BD" w:rsidRPr="00632E35" w14:paraId="003EDF1F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133428AA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308C43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基准特性</w:t>
            </w:r>
          </w:p>
        </w:tc>
        <w:tc>
          <w:tcPr>
            <w:tcW w:w="7088" w:type="dxa"/>
            <w:vAlign w:val="center"/>
            <w:hideMark/>
          </w:tcPr>
          <w:p w14:paraId="125C769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采用美国专用基准集成芯片；温度系数：5ppm/℃（最大值）</w:t>
            </w:r>
          </w:p>
        </w:tc>
      </w:tr>
      <w:tr w:rsidR="00FA21BD" w:rsidRPr="00632E35" w14:paraId="7D77254D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07024E54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E83AA7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AD/DA</w:t>
            </w:r>
          </w:p>
        </w:tc>
        <w:tc>
          <w:tcPr>
            <w:tcW w:w="7088" w:type="dxa"/>
            <w:vAlign w:val="center"/>
            <w:hideMark/>
          </w:tcPr>
          <w:p w14:paraId="1C30213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AD：24bit；DA：16bit</w:t>
            </w:r>
          </w:p>
        </w:tc>
      </w:tr>
      <w:tr w:rsidR="00FA21BD" w:rsidRPr="00632E35" w14:paraId="39F2B51B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5EDEF182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E3EFD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屏显信息</w:t>
            </w:r>
            <w:proofErr w:type="gramEnd"/>
          </w:p>
        </w:tc>
        <w:tc>
          <w:tcPr>
            <w:tcW w:w="7088" w:type="dxa"/>
            <w:vAlign w:val="center"/>
            <w:hideMark/>
          </w:tcPr>
          <w:p w14:paraId="2875600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3寸LCD（箱号、电压量程、电流量程、通信状态、通道号等）亮度可调节</w:t>
            </w:r>
          </w:p>
        </w:tc>
      </w:tr>
      <w:tr w:rsidR="00FA21BD" w:rsidRPr="00632E35" w14:paraId="60810853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2F1A933E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8F817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通讯方式</w:t>
            </w:r>
          </w:p>
        </w:tc>
        <w:tc>
          <w:tcPr>
            <w:tcW w:w="7088" w:type="dxa"/>
            <w:vAlign w:val="center"/>
            <w:hideMark/>
          </w:tcPr>
          <w:p w14:paraId="0166D18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USB/RS485，采用光电隔离技术，最多接入256台</w:t>
            </w:r>
          </w:p>
        </w:tc>
      </w:tr>
      <w:tr w:rsidR="00FA21BD" w:rsidRPr="00632E35" w14:paraId="50C66936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512941A7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6C87F6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散热方式</w:t>
            </w:r>
          </w:p>
        </w:tc>
        <w:tc>
          <w:tcPr>
            <w:tcW w:w="7088" w:type="dxa"/>
            <w:vAlign w:val="center"/>
            <w:hideMark/>
          </w:tcPr>
          <w:p w14:paraId="44CB92A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风冷，风机转速支持程控、温控、全速三种模式可选</w:t>
            </w:r>
          </w:p>
        </w:tc>
      </w:tr>
      <w:tr w:rsidR="00FA21BD" w:rsidRPr="00632E35" w14:paraId="3CF1ADCE" w14:textId="77777777" w:rsidTr="00C86114">
        <w:trPr>
          <w:trHeight w:val="454"/>
        </w:trPr>
        <w:tc>
          <w:tcPr>
            <w:tcW w:w="1384" w:type="dxa"/>
            <w:vMerge/>
            <w:vAlign w:val="center"/>
            <w:hideMark/>
          </w:tcPr>
          <w:p w14:paraId="66BF1435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B771C0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接入方式</w:t>
            </w:r>
          </w:p>
        </w:tc>
        <w:tc>
          <w:tcPr>
            <w:tcW w:w="7088" w:type="dxa"/>
            <w:vAlign w:val="center"/>
            <w:hideMark/>
          </w:tcPr>
          <w:p w14:paraId="337C2705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四线制、支持三电极测量、扣式夹具、鳄鱼夹具、聚合物夹具等（用户可选）</w:t>
            </w:r>
          </w:p>
        </w:tc>
      </w:tr>
      <w:tr w:rsidR="00FA21BD" w:rsidRPr="00632E35" w14:paraId="6B34DC4F" w14:textId="77777777" w:rsidTr="00C86114">
        <w:trPr>
          <w:trHeight w:val="454"/>
        </w:trPr>
        <w:tc>
          <w:tcPr>
            <w:tcW w:w="1384" w:type="dxa"/>
            <w:vMerge w:val="restart"/>
            <w:vAlign w:val="center"/>
            <w:hideMark/>
          </w:tcPr>
          <w:p w14:paraId="1EA57A26" w14:textId="77777777" w:rsidR="00FA21BD" w:rsidRPr="00632E35" w:rsidRDefault="00FA21BD" w:rsidP="00FA21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软件特性</w:t>
            </w:r>
          </w:p>
        </w:tc>
        <w:tc>
          <w:tcPr>
            <w:tcW w:w="1701" w:type="dxa"/>
            <w:vAlign w:val="center"/>
            <w:hideMark/>
          </w:tcPr>
          <w:p w14:paraId="4D4BD42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软件风格</w:t>
            </w:r>
          </w:p>
        </w:tc>
        <w:tc>
          <w:tcPr>
            <w:tcW w:w="7088" w:type="dxa"/>
            <w:vAlign w:val="center"/>
            <w:hideMark/>
          </w:tcPr>
          <w:p w14:paraId="7115C50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C#平台开发，WIN10风格，平面化设计，适应现在流行操作习惯</w:t>
            </w:r>
          </w:p>
        </w:tc>
      </w:tr>
      <w:tr w:rsidR="00FA21BD" w:rsidRPr="00632E35" w14:paraId="649E7430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65F4AE3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6CC8D5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软件语言</w:t>
            </w:r>
          </w:p>
        </w:tc>
        <w:tc>
          <w:tcPr>
            <w:tcW w:w="7088" w:type="dxa"/>
            <w:vAlign w:val="center"/>
            <w:hideMark/>
          </w:tcPr>
          <w:p w14:paraId="2057D54B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支持在线切换中/英文</w:t>
            </w:r>
          </w:p>
        </w:tc>
      </w:tr>
      <w:tr w:rsidR="00FA21BD" w:rsidRPr="00632E35" w14:paraId="4D197378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2DDC3C6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50591D4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测试方案特性</w:t>
            </w:r>
          </w:p>
        </w:tc>
        <w:tc>
          <w:tcPr>
            <w:tcW w:w="7088" w:type="dxa"/>
            <w:vAlign w:val="center"/>
            <w:hideMark/>
          </w:tcPr>
          <w:p w14:paraId="71B8797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方案脚本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独立(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可任意拷贝、创建、修改、删除等)、循环控制,数据分析,数据库集中管理,实时曲线、曲线比较等</w:t>
            </w:r>
          </w:p>
        </w:tc>
      </w:tr>
      <w:tr w:rsidR="00FA21BD" w:rsidRPr="00632E35" w14:paraId="651A7CF9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646FB24F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C187A3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工步编辑</w:t>
            </w:r>
            <w:proofErr w:type="gramEnd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特性</w:t>
            </w:r>
          </w:p>
        </w:tc>
        <w:tc>
          <w:tcPr>
            <w:tcW w:w="7088" w:type="dxa"/>
            <w:vAlign w:val="center"/>
            <w:hideMark/>
          </w:tcPr>
          <w:p w14:paraId="42161B1A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根据运行模式智能判断逻辑关系，提示错误操作，并自动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填入主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参数及截止条件参数，也可手动修改</w:t>
            </w:r>
          </w:p>
        </w:tc>
      </w:tr>
      <w:tr w:rsidR="00FA21BD" w:rsidRPr="00632E35" w14:paraId="24BF810F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4439561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6A79C7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模式操作特性</w:t>
            </w:r>
          </w:p>
        </w:tc>
        <w:tc>
          <w:tcPr>
            <w:tcW w:w="7088" w:type="dxa"/>
            <w:vAlign w:val="center"/>
            <w:hideMark/>
          </w:tcPr>
          <w:p w14:paraId="4729AC30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启动、停止、续接启动、强制跳转、参数重置、变更通道等</w:t>
            </w:r>
          </w:p>
        </w:tc>
      </w:tr>
      <w:tr w:rsidR="00FA21BD" w:rsidRPr="00632E35" w14:paraId="3E597D09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61C6EB3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739D9B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DCIR测试</w:t>
            </w:r>
          </w:p>
        </w:tc>
        <w:tc>
          <w:tcPr>
            <w:tcW w:w="7088" w:type="dxa"/>
            <w:vAlign w:val="center"/>
            <w:hideMark/>
          </w:tcPr>
          <w:p w14:paraId="71615728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支持定点进行DCIR的计算</w:t>
            </w:r>
          </w:p>
        </w:tc>
      </w:tr>
      <w:tr w:rsidR="00FA21BD" w:rsidRPr="00632E35" w14:paraId="5F333EDB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0A1EA481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499A15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显示分辨率</w:t>
            </w:r>
          </w:p>
        </w:tc>
        <w:tc>
          <w:tcPr>
            <w:tcW w:w="7088" w:type="dxa"/>
            <w:vAlign w:val="center"/>
            <w:hideMark/>
          </w:tcPr>
          <w:p w14:paraId="24D01E9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自适应6位有效数字（电压×.×××××；电流×.××××× ）</w:t>
            </w:r>
          </w:p>
        </w:tc>
      </w:tr>
      <w:tr w:rsidR="00FA21BD" w:rsidRPr="00632E35" w14:paraId="017B4718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4BFF3EE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A1C507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数据展现方式</w:t>
            </w:r>
          </w:p>
        </w:tc>
        <w:tc>
          <w:tcPr>
            <w:tcW w:w="7088" w:type="dxa"/>
            <w:vAlign w:val="center"/>
            <w:hideMark/>
          </w:tcPr>
          <w:p w14:paraId="4B471847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座标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曲线（X、Y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座标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可自定义）、图形、数据列表（过程、明细分层）</w:t>
            </w:r>
          </w:p>
        </w:tc>
      </w:tr>
      <w:tr w:rsidR="00FA21BD" w:rsidRPr="00632E35" w14:paraId="27DDF705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71631B63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21EA399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数据导出</w:t>
            </w:r>
          </w:p>
        </w:tc>
        <w:tc>
          <w:tcPr>
            <w:tcW w:w="7088" w:type="dxa"/>
            <w:vAlign w:val="center"/>
            <w:hideMark/>
          </w:tcPr>
          <w:p w14:paraId="6C76E28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可导成EXCEL、TXT、图形（可指定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工步或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指定循环导出）</w:t>
            </w:r>
          </w:p>
        </w:tc>
      </w:tr>
      <w:tr w:rsidR="00FA21BD" w:rsidRPr="00632E35" w14:paraId="46FC143F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095A436D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66D96072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数据另存</w:t>
            </w:r>
            <w:proofErr w:type="gramEnd"/>
          </w:p>
        </w:tc>
        <w:tc>
          <w:tcPr>
            <w:tcW w:w="7088" w:type="dxa"/>
            <w:vAlign w:val="center"/>
            <w:hideMark/>
          </w:tcPr>
          <w:p w14:paraId="3C55E9EE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支持单个或多个数据另存，多个</w:t>
            </w:r>
            <w:proofErr w:type="gramStart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数据另存自动</w:t>
            </w:r>
            <w:proofErr w:type="gramEnd"/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新建文件夹，文件名自动加入启动时间及箱号和通道号，便于数据管理</w:t>
            </w:r>
          </w:p>
        </w:tc>
      </w:tr>
      <w:tr w:rsidR="00FA21BD" w:rsidRPr="00632E35" w14:paraId="4A639AE0" w14:textId="77777777" w:rsidTr="00C86114">
        <w:trPr>
          <w:trHeight w:val="454"/>
        </w:trPr>
        <w:tc>
          <w:tcPr>
            <w:tcW w:w="1384" w:type="dxa"/>
            <w:vMerge/>
            <w:hideMark/>
          </w:tcPr>
          <w:p w14:paraId="4FA184FC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277980F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32E35">
              <w:rPr>
                <w:rFonts w:ascii="微软雅黑" w:eastAsia="微软雅黑" w:hAnsi="微软雅黑" w:cs="宋体" w:hint="eastAsia"/>
                <w:kern w:val="0"/>
                <w:sz w:val="24"/>
              </w:rPr>
              <w:t>软件升级</w:t>
            </w:r>
          </w:p>
        </w:tc>
        <w:tc>
          <w:tcPr>
            <w:tcW w:w="7088" w:type="dxa"/>
            <w:vAlign w:val="center"/>
            <w:hideMark/>
          </w:tcPr>
          <w:p w14:paraId="41112920" w14:textId="77777777" w:rsidR="00FA21BD" w:rsidRPr="00632E35" w:rsidRDefault="00FA21BD" w:rsidP="00506B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2E3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支持网络远程推送，在线升级</w:t>
            </w:r>
          </w:p>
        </w:tc>
      </w:tr>
    </w:tbl>
    <w:p w14:paraId="3EE71E1F" w14:textId="77777777" w:rsidR="00FA21BD" w:rsidRPr="00FA21BD" w:rsidRDefault="00FA21BD" w:rsidP="00FA21BD">
      <w:pPr>
        <w:rPr>
          <w:rFonts w:ascii="微软雅黑" w:eastAsia="微软雅黑" w:hAnsi="微软雅黑"/>
          <w:b/>
          <w:bCs/>
          <w:sz w:val="28"/>
          <w:szCs w:val="28"/>
        </w:rPr>
      </w:pPr>
    </w:p>
    <w:sectPr w:rsidR="00FA21BD" w:rsidRPr="00FA21BD" w:rsidSect="001A38A8">
      <w:headerReference w:type="default" r:id="rId8"/>
      <w:footerReference w:type="default" r:id="rId9"/>
      <w:pgSz w:w="11906" w:h="16838"/>
      <w:pgMar w:top="720" w:right="720" w:bottom="720" w:left="720" w:header="79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16BCF" w14:textId="77777777" w:rsidR="00FC7D89" w:rsidRDefault="00FC7D89" w:rsidP="001C0ED6">
      <w:r>
        <w:separator/>
      </w:r>
    </w:p>
  </w:endnote>
  <w:endnote w:type="continuationSeparator" w:id="0">
    <w:p w14:paraId="42BB24AF" w14:textId="77777777" w:rsidR="00FC7D89" w:rsidRDefault="00FC7D89" w:rsidP="001C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46771" w14:textId="77777777" w:rsidR="00657AF9" w:rsidRPr="00D8263F" w:rsidRDefault="00FC7D89" w:rsidP="00D8263F">
    <w:pPr>
      <w:pStyle w:val="a5"/>
      <w:pBdr>
        <w:top w:val="single" w:sz="4" w:space="1" w:color="A5A5A5" w:themeColor="background1" w:themeShade="A5"/>
      </w:pBdr>
      <w:ind w:leftChars="100" w:left="210" w:right="113"/>
      <w:jc w:val="center"/>
      <w:rPr>
        <w:color w:val="7F7F7F" w:themeColor="background1" w:themeShade="7F"/>
      </w:rPr>
    </w:pPr>
    <w:sdt>
      <w:sdtPr>
        <w:rPr>
          <w:rFonts w:asciiTheme="minorEastAsia" w:hAnsiTheme="minorEastAsia"/>
          <w:szCs w:val="21"/>
        </w:rPr>
        <w:alias w:val="公司"/>
        <w:id w:val="24858533"/>
        <w:placeholder>
          <w:docPart w:val="7D99A507280143368F874469C440ED9A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971D9">
          <w:rPr>
            <w:rFonts w:asciiTheme="minorEastAsia" w:hAnsiTheme="minorEastAsia" w:hint="eastAsia"/>
            <w:szCs w:val="21"/>
          </w:rPr>
          <w:t>电话：027-87610172               传真：027-87610173          地址：武汉市东湖新技术开发区高新五路80号</w:t>
        </w:r>
      </w:sdtContent>
    </w:sdt>
    <w:r>
      <w:rPr>
        <w:noProof/>
        <w:color w:val="7F7F7F" w:themeColor="background1" w:themeShade="7F"/>
      </w:rPr>
      <w:pict w14:anchorId="75913B0D">
        <v:group id="_x0000_s2050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2051" style="position:absolute;left:10717;top:13815;width:1162;height:451;mso-position-horizontal-relative:margin;mso-position-vertical-relative:margin" coordorigin="-6,3399" coordsize="12197,4253">
            <o:lock v:ext="edit" aspectratio="t"/>
            <v:group id="_x0000_s2052" style="position:absolute;left:-6;top:3717;width:12189;height:3550" coordorigin="18,7468" coordsize="12189,3550">
              <o:lock v:ext="edit" aspectratio="t"/>
              <v:shape id="_x0000_s2053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2054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2055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2056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57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58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59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2060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2061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10821;top:13296;width:1058;height:365" filled="f" stroked="f">
            <v:textbox style="mso-next-textbox:#_x0000_s2062" inset=",0,,0">
              <w:txbxContent>
                <w:p w14:paraId="5F934C32" w14:textId="77777777" w:rsidR="00D8263F" w:rsidRDefault="000924F0">
                  <w:pPr>
                    <w:jc w:val="center"/>
                    <w:rPr>
                      <w:color w:val="4F81BD" w:themeColor="accent1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="00201AA1" w:rsidRPr="00201AA1">
                    <w:rPr>
                      <w:noProof/>
                      <w:color w:val="4F81BD" w:themeColor="accent1"/>
                      <w:lang w:val="zh-CN"/>
                    </w:rPr>
                    <w:t>1</w:t>
                  </w:r>
                  <w:r>
                    <w:rPr>
                      <w:noProof/>
                      <w:color w:val="4F81BD" w:themeColor="accent1"/>
                      <w:lang w:val="zh-CN"/>
                    </w:rPr>
                    <w:fldChar w:fldCharType="end"/>
                  </w: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0AB5B" w14:textId="77777777" w:rsidR="00FC7D89" w:rsidRDefault="00FC7D89" w:rsidP="001C0ED6">
      <w:r>
        <w:separator/>
      </w:r>
    </w:p>
  </w:footnote>
  <w:footnote w:type="continuationSeparator" w:id="0">
    <w:p w14:paraId="2BD6F69A" w14:textId="77777777" w:rsidR="00FC7D89" w:rsidRDefault="00FC7D89" w:rsidP="001C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2072" w14:textId="77777777" w:rsidR="001C0ED6" w:rsidRDefault="001A38A8" w:rsidP="001A38A8">
    <w:pPr>
      <w:pStyle w:val="a3"/>
      <w:ind w:firstLineChars="100" w:firstLine="180"/>
      <w:jc w:val="both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3A9F32A8" wp14:editId="08673A9D">
          <wp:extent cx="2296885" cy="228600"/>
          <wp:effectExtent l="19050" t="0" r="8165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231" cy="23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</w:t>
    </w:r>
    <w:r>
      <w:rPr>
        <w:rFonts w:hint="eastAsia"/>
        <w:noProof/>
      </w:rPr>
      <w:drawing>
        <wp:inline distT="0" distB="0" distL="0" distR="0" wp14:anchorId="7B405BDE" wp14:editId="6F1154BF">
          <wp:extent cx="1409700" cy="254935"/>
          <wp:effectExtent l="19050" t="0" r="0" b="0"/>
          <wp:docPr id="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884" cy="265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</w:t>
    </w:r>
    <w:r>
      <w:rPr>
        <w:rFonts w:hint="eastAsia"/>
        <w:noProof/>
      </w:rPr>
      <w:drawing>
        <wp:inline distT="0" distB="0" distL="0" distR="0" wp14:anchorId="06ED2265" wp14:editId="524D2BAC">
          <wp:extent cx="1333500" cy="200025"/>
          <wp:effectExtent l="19050" t="0" r="0" b="0"/>
          <wp:docPr id="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26FAC7D6"/>
    <w:lvl w:ilvl="0">
      <w:start w:val="1"/>
      <w:numFmt w:val="japaneseCounting"/>
      <w:lvlText w:val="%1、"/>
      <w:lvlJc w:val="left"/>
      <w:pPr>
        <w:tabs>
          <w:tab w:val="num" w:pos="996"/>
        </w:tabs>
        <w:ind w:left="996" w:hanging="570"/>
      </w:pPr>
      <w:rPr>
        <w:rFonts w:hint="eastAsia"/>
        <w:b w:val="0"/>
      </w:rPr>
    </w:lvl>
  </w:abstractNum>
  <w:abstractNum w:abstractNumId="1" w15:restartNumberingAfterBreak="0">
    <w:nsid w:val="00000010"/>
    <w:multiLevelType w:val="singleLevel"/>
    <w:tmpl w:val="264A37B4"/>
    <w:lvl w:ilvl="0">
      <w:start w:val="1"/>
      <w:numFmt w:val="decimal"/>
      <w:lvlText w:val="%1、"/>
      <w:lvlJc w:val="left"/>
      <w:pPr>
        <w:tabs>
          <w:tab w:val="num" w:pos="1410"/>
        </w:tabs>
        <w:ind w:left="1410" w:hanging="420"/>
      </w:pPr>
      <w:rPr>
        <w:rFonts w:asciiTheme="minorEastAsia" w:eastAsiaTheme="minorEastAsia" w:hAnsiTheme="minorEastAsia" w:cs="Times New Roman"/>
      </w:rPr>
    </w:lvl>
  </w:abstractNum>
  <w:abstractNum w:abstractNumId="2" w15:restartNumberingAfterBreak="0">
    <w:nsid w:val="0DBE6AE4"/>
    <w:multiLevelType w:val="hybridMultilevel"/>
    <w:tmpl w:val="8188D19A"/>
    <w:lvl w:ilvl="0" w:tplc="E06415C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D6"/>
    <w:rsid w:val="00016CAC"/>
    <w:rsid w:val="00047CED"/>
    <w:rsid w:val="0006063F"/>
    <w:rsid w:val="000924F0"/>
    <w:rsid w:val="000E4646"/>
    <w:rsid w:val="001843BB"/>
    <w:rsid w:val="001900A8"/>
    <w:rsid w:val="001971D9"/>
    <w:rsid w:val="001A38A8"/>
    <w:rsid w:val="001B57E3"/>
    <w:rsid w:val="001C0ED6"/>
    <w:rsid w:val="00201AA1"/>
    <w:rsid w:val="002802BA"/>
    <w:rsid w:val="002A1905"/>
    <w:rsid w:val="00344580"/>
    <w:rsid w:val="00364FAC"/>
    <w:rsid w:val="00395D5C"/>
    <w:rsid w:val="00493440"/>
    <w:rsid w:val="004D6163"/>
    <w:rsid w:val="004D7394"/>
    <w:rsid w:val="004F4F72"/>
    <w:rsid w:val="00517CEB"/>
    <w:rsid w:val="005675F1"/>
    <w:rsid w:val="00581EB4"/>
    <w:rsid w:val="00612597"/>
    <w:rsid w:val="00624D28"/>
    <w:rsid w:val="00657AF9"/>
    <w:rsid w:val="00662BDD"/>
    <w:rsid w:val="00700218"/>
    <w:rsid w:val="00720B03"/>
    <w:rsid w:val="00734500"/>
    <w:rsid w:val="00877503"/>
    <w:rsid w:val="00886E52"/>
    <w:rsid w:val="00896184"/>
    <w:rsid w:val="008A59E7"/>
    <w:rsid w:val="008C28B8"/>
    <w:rsid w:val="00923F89"/>
    <w:rsid w:val="00950928"/>
    <w:rsid w:val="009E1F51"/>
    <w:rsid w:val="00A040FD"/>
    <w:rsid w:val="00A543CC"/>
    <w:rsid w:val="00A65B78"/>
    <w:rsid w:val="00AC172F"/>
    <w:rsid w:val="00AC5AF4"/>
    <w:rsid w:val="00AD2CBF"/>
    <w:rsid w:val="00B07045"/>
    <w:rsid w:val="00B9423A"/>
    <w:rsid w:val="00C86114"/>
    <w:rsid w:val="00CB085B"/>
    <w:rsid w:val="00CC6479"/>
    <w:rsid w:val="00D76955"/>
    <w:rsid w:val="00D8263F"/>
    <w:rsid w:val="00E32AC1"/>
    <w:rsid w:val="00E458A4"/>
    <w:rsid w:val="00E7791F"/>
    <w:rsid w:val="00F562D8"/>
    <w:rsid w:val="00FA21BD"/>
    <w:rsid w:val="00FB77CC"/>
    <w:rsid w:val="00FC7D89"/>
    <w:rsid w:val="00FD0E39"/>
    <w:rsid w:val="00FE3B8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145F374"/>
  <w15:docId w15:val="{FA3F24D1-A2D7-4B64-94FC-4982BE8A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E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0ED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0ED6"/>
    <w:rPr>
      <w:sz w:val="18"/>
      <w:szCs w:val="18"/>
    </w:rPr>
  </w:style>
  <w:style w:type="paragraph" w:styleId="a9">
    <w:name w:val="Body Text Indent"/>
    <w:basedOn w:val="a"/>
    <w:link w:val="aa"/>
    <w:semiHidden/>
    <w:rsid w:val="00612597"/>
    <w:pPr>
      <w:ind w:firstLineChars="171" w:firstLine="359"/>
    </w:pPr>
  </w:style>
  <w:style w:type="character" w:customStyle="1" w:styleId="aa">
    <w:name w:val="正文文本缩进 字符"/>
    <w:basedOn w:val="a0"/>
    <w:link w:val="a9"/>
    <w:semiHidden/>
    <w:rsid w:val="00612597"/>
    <w:rPr>
      <w:rFonts w:ascii="Times New Roman" w:eastAsia="宋体" w:hAnsi="Times New Roman" w:cs="Times New Roman"/>
      <w:szCs w:val="24"/>
    </w:rPr>
  </w:style>
  <w:style w:type="paragraph" w:styleId="ab">
    <w:name w:val="Block Text"/>
    <w:basedOn w:val="a"/>
    <w:semiHidden/>
    <w:rsid w:val="00612597"/>
    <w:pPr>
      <w:ind w:left="420" w:right="882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016CAC"/>
    <w:pPr>
      <w:ind w:firstLineChars="200" w:firstLine="420"/>
    </w:pPr>
  </w:style>
  <w:style w:type="paragraph" w:styleId="ad">
    <w:name w:val="No Spacing"/>
    <w:link w:val="ae"/>
    <w:uiPriority w:val="1"/>
    <w:qFormat/>
    <w:rsid w:val="00047CED"/>
    <w:rPr>
      <w:kern w:val="0"/>
      <w:sz w:val="22"/>
    </w:rPr>
  </w:style>
  <w:style w:type="character" w:customStyle="1" w:styleId="ae">
    <w:name w:val="无间隔 字符"/>
    <w:basedOn w:val="a0"/>
    <w:link w:val="ad"/>
    <w:uiPriority w:val="1"/>
    <w:rsid w:val="00047CED"/>
    <w:rPr>
      <w:kern w:val="0"/>
      <w:sz w:val="22"/>
    </w:rPr>
  </w:style>
  <w:style w:type="table" w:styleId="af">
    <w:name w:val="Grid Table Light"/>
    <w:basedOn w:val="a1"/>
    <w:uiPriority w:val="40"/>
    <w:rsid w:val="00FA21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99A507280143368F874469C440ED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86A81F-016D-4BC5-AA8A-76D6A035CFFA}"/>
      </w:docPartPr>
      <w:docPartBody>
        <w:p w:rsidR="00813F86" w:rsidRDefault="004879D4" w:rsidP="004879D4">
          <w:pPr>
            <w:pStyle w:val="7D99A507280143368F874469C440ED9A"/>
          </w:pPr>
          <w:r>
            <w:rPr>
              <w:noProof/>
              <w:color w:val="7F7F7F" w:themeColor="background1" w:themeShade="7F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D4"/>
    <w:rsid w:val="00056067"/>
    <w:rsid w:val="000B0F58"/>
    <w:rsid w:val="004879D4"/>
    <w:rsid w:val="00813F86"/>
    <w:rsid w:val="00A5654E"/>
    <w:rsid w:val="00A57CE4"/>
    <w:rsid w:val="00B37BE3"/>
    <w:rsid w:val="00E14D96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554E2CC74140228744DD7CC6179FEA">
    <w:name w:val="EB554E2CC74140228744DD7CC6179FEA"/>
    <w:rsid w:val="004879D4"/>
    <w:pPr>
      <w:widowControl w:val="0"/>
      <w:jc w:val="both"/>
    </w:pPr>
  </w:style>
  <w:style w:type="paragraph" w:customStyle="1" w:styleId="501FA15D7E1149439271F0D6A296B1A1">
    <w:name w:val="501FA15D7E1149439271F0D6A296B1A1"/>
    <w:rsid w:val="004879D4"/>
    <w:pPr>
      <w:widowControl w:val="0"/>
      <w:jc w:val="both"/>
    </w:pPr>
  </w:style>
  <w:style w:type="paragraph" w:customStyle="1" w:styleId="BE66E8598EA243DFB764C86104C2D531">
    <w:name w:val="BE66E8598EA243DFB764C86104C2D531"/>
    <w:rsid w:val="004879D4"/>
    <w:pPr>
      <w:widowControl w:val="0"/>
      <w:jc w:val="both"/>
    </w:pPr>
  </w:style>
  <w:style w:type="paragraph" w:customStyle="1" w:styleId="7D99A507280143368F874469C440ED9A">
    <w:name w:val="7D99A507280143368F874469C440ED9A"/>
    <w:rsid w:val="004879D4"/>
    <w:pPr>
      <w:widowControl w:val="0"/>
      <w:jc w:val="both"/>
    </w:pPr>
  </w:style>
  <w:style w:type="paragraph" w:customStyle="1" w:styleId="CC05B1AF042645D89C41799CA42E080B">
    <w:name w:val="CC05B1AF042645D89C41799CA42E080B"/>
    <w:rsid w:val="004879D4"/>
    <w:pPr>
      <w:widowControl w:val="0"/>
      <w:jc w:val="both"/>
    </w:pPr>
  </w:style>
  <w:style w:type="paragraph" w:customStyle="1" w:styleId="00DEF637CAA44C6E81CD649223A12AD8">
    <w:name w:val="00DEF637CAA44C6E81CD649223A12AD8"/>
    <w:rsid w:val="004879D4"/>
    <w:pPr>
      <w:widowControl w:val="0"/>
      <w:jc w:val="both"/>
    </w:pPr>
  </w:style>
  <w:style w:type="paragraph" w:customStyle="1" w:styleId="BAC8B3095414464E8331B03506F00441">
    <w:name w:val="BAC8B3095414464E8331B03506F00441"/>
    <w:rsid w:val="004879D4"/>
    <w:pPr>
      <w:widowControl w:val="0"/>
      <w:jc w:val="both"/>
    </w:pPr>
  </w:style>
  <w:style w:type="paragraph" w:customStyle="1" w:styleId="A17D7E93E1E14BCC94E1FC24118E98A8">
    <w:name w:val="A17D7E93E1E14BCC94E1FC24118E98A8"/>
    <w:rsid w:val="004879D4"/>
    <w:pPr>
      <w:widowControl w:val="0"/>
      <w:jc w:val="both"/>
    </w:pPr>
  </w:style>
  <w:style w:type="paragraph" w:customStyle="1" w:styleId="B8F3CCD3BC5447088B0EE5E8230397DB">
    <w:name w:val="B8F3CCD3BC5447088B0EE5E8230397DB"/>
    <w:rsid w:val="004879D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220</Words>
  <Characters>1258</Characters>
  <Application>Microsoft Office Word</Application>
  <DocSecurity>0</DocSecurity>
  <Lines>10</Lines>
  <Paragraphs>2</Paragraphs>
  <ScaleCrop>false</ScaleCrop>
  <Company>电话：027-87610172               传真：027-87610173          地址：武汉市东湖新技术开发区高新五路80号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胡国华</dc:creator>
  <cp:lastModifiedBy>pc</cp:lastModifiedBy>
  <cp:revision>12</cp:revision>
  <cp:lastPrinted>2018-05-29T07:45:00Z</cp:lastPrinted>
  <dcterms:created xsi:type="dcterms:W3CDTF">2018-06-04T03:32:00Z</dcterms:created>
  <dcterms:modified xsi:type="dcterms:W3CDTF">2020-05-14T07:28:00Z</dcterms:modified>
</cp:coreProperties>
</file>